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学生住院报销的几种情况及所需要准备的材料</w:t>
      </w:r>
    </w:p>
    <w:p>
      <w:pPr>
        <w:numPr>
          <w:ilvl w:val="0"/>
          <w:numId w:val="0"/>
        </w:numPr>
        <w:jc w:val="both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b/>
          <w:bCs/>
          <w:sz w:val="28"/>
          <w:szCs w:val="28"/>
          <w:lang w:val="en-US" w:eastAsia="zh-CN"/>
        </w:rPr>
        <w:t>一、在武汉市住院（同济汉口总院除外）的情况</w:t>
      </w:r>
    </w:p>
    <w:p>
      <w:pPr>
        <w:numPr>
          <w:ilvl w:val="0"/>
          <w:numId w:val="0"/>
        </w:numPr>
        <w:ind w:firstLine="56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1、原则上必须在具有医保定点单位的医院直接挂大学生医保住院（医保卡就是身份证），出院时到医保结算窗口直接进行结算。</w:t>
      </w:r>
    </w:p>
    <w:p>
      <w:pPr>
        <w:numPr>
          <w:ilvl w:val="0"/>
          <w:numId w:val="0"/>
        </w:numPr>
        <w:ind w:firstLine="56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2、如出现医保信息未录入、医保系统调整等非人为原因造成无法在医院进行直接结算的，由医院开具相关证明可提供住院材料到学校办理报销事宜。</w:t>
      </w:r>
    </w:p>
    <w:p>
      <w:pPr>
        <w:numPr>
          <w:ilvl w:val="0"/>
          <w:numId w:val="0"/>
        </w:numPr>
        <w:ind w:firstLine="56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3、如果在正常医保系统运行期间，学生在武汉市住院因个人原因未直接在医院进行医保结算的，将无法再进行报销，后果由个人承担。</w:t>
      </w:r>
    </w:p>
    <w:p>
      <w:pPr>
        <w:numPr>
          <w:ilvl w:val="0"/>
          <w:numId w:val="0"/>
        </w:numPr>
        <w:ind w:firstLine="56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4、特别说明，协和（2018年9月1日起）、同济医院光谷分院可以直接进行住院医保报销。</w:t>
      </w:r>
    </w:p>
    <w:p>
      <w:pPr>
        <w:numPr>
          <w:ilvl w:val="0"/>
          <w:numId w:val="0"/>
        </w:numPr>
        <w:ind w:firstLine="560"/>
        <w:jc w:val="both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二、在同济医院总部住院报销需准备的报销材料</w:t>
      </w:r>
    </w:p>
    <w:p>
      <w:pPr>
        <w:numPr>
          <w:ilvl w:val="0"/>
          <w:numId w:val="0"/>
        </w:numPr>
        <w:ind w:firstLine="56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、发票原件，2、用药总清单，3、病案首页，4、出院记录，5、手术记录，6、麻醉记录，7、长期医嘱，8、临时医嘱，9身份证复印件，10、银行卡复印件（必须是本人在武汉市内办理，需提供开户行支行名称，如“中国建设银行武汉洪山支行”）。</w:t>
      </w:r>
    </w:p>
    <w:p>
      <w:pPr>
        <w:numPr>
          <w:ilvl w:val="0"/>
          <w:numId w:val="0"/>
        </w:numPr>
        <w:ind w:firstLine="560"/>
        <w:jc w:val="both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三、异地住院报销需准备的材料（异地指武汉市以外的地方）</w:t>
      </w:r>
    </w:p>
    <w:p>
      <w:pPr>
        <w:numPr>
          <w:ilvl w:val="0"/>
          <w:numId w:val="0"/>
        </w:numPr>
        <w:ind w:firstLine="56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、发票原件，2、用药总清单，3、病案首页，4、出院记录，5、手术记录，6、长期医嘱，7、临时医嘱，8、身份证复印件，9、银行卡复印件（必须是本人在武汉市内办理，需提供开户行支行名称，如“中国建设银行武汉洪山支行”），10、医院等级证明。</w:t>
      </w:r>
      <w:bookmarkStart w:id="0" w:name="_GoBack"/>
      <w:bookmarkEnd w:id="0"/>
    </w:p>
    <w:p>
      <w:pPr>
        <w:numPr>
          <w:ilvl w:val="0"/>
          <w:numId w:val="0"/>
        </w:numPr>
        <w:ind w:firstLine="560"/>
        <w:jc w:val="both"/>
        <w:rPr>
          <w:rFonts w:hint="eastAsia"/>
          <w:sz w:val="28"/>
          <w:szCs w:val="28"/>
          <w:lang w:val="en-US"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EB01D3"/>
    <w:rsid w:val="24D867D1"/>
    <w:rsid w:val="33285650"/>
    <w:rsid w:val="4B13590B"/>
    <w:rsid w:val="59DE1A05"/>
    <w:rsid w:val="60D169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刘泽政</dc:creator>
  <cp:lastModifiedBy>Administrator</cp:lastModifiedBy>
  <dcterms:modified xsi:type="dcterms:W3CDTF">2019-09-09T01:44:54Z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